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BBE" w:rsidRPr="00BC2BBE" w:rsidRDefault="00BC2BBE">
      <w:pPr>
        <w:pStyle w:val="ConsPlusTitle"/>
        <w:jc w:val="center"/>
        <w:outlineLvl w:val="0"/>
      </w:pPr>
      <w:r w:rsidRPr="00BC2BBE">
        <w:t>ПРАВИТЕЛЬСТВО АМУРСКОЙ ОБЛАСТИ</w:t>
      </w:r>
    </w:p>
    <w:p w:rsidR="00BC2BBE" w:rsidRPr="00BC2BBE" w:rsidRDefault="00BC2BBE">
      <w:pPr>
        <w:pStyle w:val="ConsPlusTitle"/>
        <w:jc w:val="center"/>
      </w:pPr>
    </w:p>
    <w:p w:rsidR="00BC2BBE" w:rsidRPr="00BC2BBE" w:rsidRDefault="00BC2BBE">
      <w:pPr>
        <w:pStyle w:val="ConsPlusTitle"/>
        <w:jc w:val="center"/>
      </w:pPr>
      <w:r w:rsidRPr="00BC2BBE">
        <w:t>РАСПОРЯЖЕНИЕ</w:t>
      </w:r>
    </w:p>
    <w:p w:rsidR="00BC2BBE" w:rsidRPr="00BC2BBE" w:rsidRDefault="00BC2BBE">
      <w:pPr>
        <w:pStyle w:val="ConsPlusTitle"/>
        <w:jc w:val="center"/>
      </w:pPr>
      <w:r w:rsidRPr="00BC2BBE">
        <w:t>от 12 августа 2013 г. N 117-р</w:t>
      </w:r>
    </w:p>
    <w:p w:rsidR="00BC2BBE" w:rsidRPr="00BC2BBE" w:rsidRDefault="00BC2BBE">
      <w:pPr>
        <w:pStyle w:val="ConsPlusTitle"/>
        <w:jc w:val="center"/>
      </w:pPr>
      <w:bookmarkStart w:id="0" w:name="_GoBack"/>
      <w:bookmarkEnd w:id="0"/>
    </w:p>
    <w:p w:rsidR="00BC2BBE" w:rsidRPr="00BC2BBE" w:rsidRDefault="00BC2BBE">
      <w:pPr>
        <w:pStyle w:val="ConsPlusTitle"/>
        <w:jc w:val="center"/>
      </w:pPr>
      <w:r w:rsidRPr="00BC2BBE">
        <w:t>ОБ УТВЕРЖДЕНИИ ПЕРЕЧНЯ ГОСУДАРСТВЕННЫХ ПРОГРАММ</w:t>
      </w:r>
    </w:p>
    <w:p w:rsidR="00BC2BBE" w:rsidRPr="00BC2BBE" w:rsidRDefault="00BC2BBE">
      <w:pPr>
        <w:pStyle w:val="ConsPlusTitle"/>
        <w:jc w:val="center"/>
      </w:pPr>
      <w:r w:rsidRPr="00BC2BBE">
        <w:t>АМУРСКОЙ ОБЛАСТИ</w:t>
      </w:r>
    </w:p>
    <w:p w:rsidR="00BC2BBE" w:rsidRPr="00BC2BBE" w:rsidRDefault="00BC2BBE">
      <w:pPr>
        <w:pStyle w:val="ConsPlusNormal"/>
        <w:jc w:val="center"/>
      </w:pPr>
    </w:p>
    <w:p w:rsidR="00BC2BBE" w:rsidRPr="00BC2BBE" w:rsidRDefault="00BC2BBE">
      <w:pPr>
        <w:pStyle w:val="ConsPlusNormal"/>
        <w:ind w:firstLine="540"/>
        <w:jc w:val="both"/>
      </w:pPr>
      <w:r w:rsidRPr="00BC2BBE">
        <w:t xml:space="preserve">Утвердить прилагаемый Перечень </w:t>
      </w:r>
      <w:proofErr w:type="gramStart"/>
      <w:r w:rsidRPr="00BC2BBE">
        <w:t>государственных</w:t>
      </w:r>
      <w:proofErr w:type="gramEnd"/>
      <w:r w:rsidRPr="00BC2BBE">
        <w:t xml:space="preserve"> программ Амурской области.</w:t>
      </w:r>
    </w:p>
    <w:p w:rsidR="00BC2BBE" w:rsidRPr="00BC2BBE" w:rsidRDefault="00BC2BBE">
      <w:pPr>
        <w:pStyle w:val="ConsPlusNormal"/>
        <w:ind w:firstLine="540"/>
        <w:jc w:val="both"/>
      </w:pPr>
    </w:p>
    <w:p w:rsidR="00BC2BBE" w:rsidRPr="00BC2BBE" w:rsidRDefault="00BC2BBE">
      <w:pPr>
        <w:pStyle w:val="ConsPlusNormal"/>
        <w:jc w:val="right"/>
      </w:pPr>
      <w:r w:rsidRPr="00BC2BBE">
        <w:t>Губернатор</w:t>
      </w:r>
    </w:p>
    <w:p w:rsidR="00BC2BBE" w:rsidRPr="00BC2BBE" w:rsidRDefault="00BC2BBE">
      <w:pPr>
        <w:pStyle w:val="ConsPlusNormal"/>
        <w:jc w:val="right"/>
      </w:pPr>
      <w:r w:rsidRPr="00BC2BBE">
        <w:t>Амурской области</w:t>
      </w:r>
    </w:p>
    <w:p w:rsidR="00BC2BBE" w:rsidRPr="00BC2BBE" w:rsidRDefault="00BC2BBE">
      <w:pPr>
        <w:pStyle w:val="ConsPlusNormal"/>
        <w:jc w:val="right"/>
      </w:pPr>
      <w:r w:rsidRPr="00BC2BBE">
        <w:t>О.Н.КОЖЕМЯКО</w:t>
      </w:r>
    </w:p>
    <w:p w:rsidR="00BC2BBE" w:rsidRPr="00BC2BBE" w:rsidRDefault="00BC2BBE">
      <w:pPr>
        <w:pStyle w:val="ConsPlusNormal"/>
        <w:ind w:firstLine="540"/>
        <w:jc w:val="both"/>
      </w:pPr>
    </w:p>
    <w:p w:rsidR="00BC2BBE" w:rsidRPr="00BC2BBE" w:rsidRDefault="00BC2BBE">
      <w:pPr>
        <w:pStyle w:val="ConsPlusNormal"/>
        <w:ind w:firstLine="540"/>
        <w:jc w:val="both"/>
      </w:pPr>
    </w:p>
    <w:p w:rsidR="00BC2BBE" w:rsidRPr="00BC2BBE" w:rsidRDefault="00BC2BBE">
      <w:pPr>
        <w:pStyle w:val="ConsPlusNormal"/>
        <w:ind w:firstLine="540"/>
        <w:jc w:val="both"/>
      </w:pPr>
    </w:p>
    <w:p w:rsidR="00BC2BBE" w:rsidRPr="00BC2BBE" w:rsidRDefault="00BC2BBE">
      <w:pPr>
        <w:pStyle w:val="ConsPlusNormal"/>
        <w:ind w:firstLine="540"/>
        <w:jc w:val="both"/>
      </w:pPr>
    </w:p>
    <w:p w:rsidR="00BC2BBE" w:rsidRPr="00BC2BBE" w:rsidRDefault="00BC2BBE">
      <w:pPr>
        <w:pStyle w:val="ConsPlusNormal"/>
        <w:ind w:firstLine="540"/>
        <w:jc w:val="both"/>
      </w:pPr>
    </w:p>
    <w:p w:rsidR="00BC2BBE" w:rsidRPr="00BC2BBE" w:rsidRDefault="00BC2BBE">
      <w:pPr>
        <w:pStyle w:val="ConsPlusNormal"/>
        <w:jc w:val="right"/>
        <w:outlineLvl w:val="0"/>
      </w:pPr>
      <w:r w:rsidRPr="00BC2BBE">
        <w:t>Утвержден</w:t>
      </w:r>
    </w:p>
    <w:p w:rsidR="00BC2BBE" w:rsidRPr="00BC2BBE" w:rsidRDefault="00BC2BBE">
      <w:pPr>
        <w:pStyle w:val="ConsPlusNormal"/>
        <w:jc w:val="right"/>
      </w:pPr>
      <w:r w:rsidRPr="00BC2BBE">
        <w:t>распоряжением</w:t>
      </w:r>
    </w:p>
    <w:p w:rsidR="00BC2BBE" w:rsidRPr="00BC2BBE" w:rsidRDefault="00BC2BBE">
      <w:pPr>
        <w:pStyle w:val="ConsPlusNormal"/>
        <w:jc w:val="right"/>
      </w:pPr>
      <w:r w:rsidRPr="00BC2BBE">
        <w:t>Правительства</w:t>
      </w:r>
    </w:p>
    <w:p w:rsidR="00BC2BBE" w:rsidRPr="00BC2BBE" w:rsidRDefault="00BC2BBE">
      <w:pPr>
        <w:pStyle w:val="ConsPlusNormal"/>
        <w:jc w:val="right"/>
      </w:pPr>
      <w:r w:rsidRPr="00BC2BBE">
        <w:t>Амурской области</w:t>
      </w:r>
    </w:p>
    <w:p w:rsidR="00BC2BBE" w:rsidRPr="00BC2BBE" w:rsidRDefault="00BC2BBE">
      <w:pPr>
        <w:pStyle w:val="ConsPlusNormal"/>
        <w:jc w:val="right"/>
      </w:pPr>
      <w:r w:rsidRPr="00BC2BBE">
        <w:t>от 12 августа 2013 г. N 117-р</w:t>
      </w:r>
    </w:p>
    <w:p w:rsidR="00BC2BBE" w:rsidRPr="00BC2BBE" w:rsidRDefault="00BC2BBE">
      <w:pPr>
        <w:pStyle w:val="ConsPlusNormal"/>
        <w:jc w:val="right"/>
      </w:pPr>
    </w:p>
    <w:p w:rsidR="00BC2BBE" w:rsidRPr="00BC2BBE" w:rsidRDefault="00BC2BBE">
      <w:pPr>
        <w:pStyle w:val="ConsPlusTitle"/>
        <w:jc w:val="center"/>
      </w:pPr>
      <w:bookmarkStart w:id="1" w:name="P25"/>
      <w:bookmarkEnd w:id="1"/>
      <w:r w:rsidRPr="00BC2BBE">
        <w:t>ПЕРЕЧЕНЬ</w:t>
      </w:r>
    </w:p>
    <w:p w:rsidR="00BC2BBE" w:rsidRPr="00BC2BBE" w:rsidRDefault="00BC2BBE">
      <w:pPr>
        <w:pStyle w:val="ConsPlusTitle"/>
        <w:jc w:val="center"/>
      </w:pPr>
      <w:r w:rsidRPr="00BC2BBE">
        <w:t>ГОСУДАРСТВЕННЫХ ПРОГРАММ АМУРСКОЙ ОБЛАСТИ</w:t>
      </w:r>
    </w:p>
    <w:p w:rsidR="00BC2BBE" w:rsidRPr="00BC2BBE" w:rsidRDefault="00BC2BBE">
      <w:pPr>
        <w:pStyle w:val="ConsPlusNormal"/>
        <w:jc w:val="center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551"/>
        <w:gridCol w:w="3288"/>
        <w:gridCol w:w="3798"/>
      </w:tblGrid>
      <w:tr w:rsidR="00BC2BBE" w:rsidRPr="00BC2BBE">
        <w:tc>
          <w:tcPr>
            <w:tcW w:w="567" w:type="dxa"/>
          </w:tcPr>
          <w:p w:rsidR="00BC2BBE" w:rsidRPr="00BC2BBE" w:rsidRDefault="00BC2BBE">
            <w:pPr>
              <w:pStyle w:val="ConsPlusNormal"/>
              <w:jc w:val="center"/>
            </w:pPr>
            <w:r w:rsidRPr="00BC2BBE">
              <w:t>N</w:t>
            </w:r>
          </w:p>
        </w:tc>
        <w:tc>
          <w:tcPr>
            <w:tcW w:w="3402" w:type="dxa"/>
          </w:tcPr>
          <w:p w:rsidR="00BC2BBE" w:rsidRPr="00BC2BBE" w:rsidRDefault="00BC2BBE">
            <w:pPr>
              <w:pStyle w:val="ConsPlusNormal"/>
              <w:jc w:val="center"/>
            </w:pPr>
            <w:r w:rsidRPr="00BC2BBE">
              <w:t>Наименование государственной программы</w:t>
            </w:r>
          </w:p>
        </w:tc>
        <w:tc>
          <w:tcPr>
            <w:tcW w:w="2551" w:type="dxa"/>
          </w:tcPr>
          <w:p w:rsidR="00BC2BBE" w:rsidRPr="00BC2BBE" w:rsidRDefault="00BC2BBE">
            <w:pPr>
              <w:pStyle w:val="ConsPlusNormal"/>
              <w:jc w:val="center"/>
            </w:pPr>
            <w:r w:rsidRPr="00BC2BBE">
              <w:t>Координатор государственной программы</w:t>
            </w:r>
          </w:p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  <w:jc w:val="center"/>
            </w:pPr>
            <w:r w:rsidRPr="00BC2BBE">
              <w:t>Основные направления реализации государственной программы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  <w:jc w:val="center"/>
            </w:pPr>
            <w:r w:rsidRPr="00BC2BBE">
              <w:t>Координатор подпрограммы, участники государственной программы</w:t>
            </w:r>
          </w:p>
        </w:tc>
      </w:tr>
      <w:tr w:rsidR="00BC2BBE" w:rsidRPr="00BC2BBE">
        <w:tc>
          <w:tcPr>
            <w:tcW w:w="567" w:type="dxa"/>
          </w:tcPr>
          <w:p w:rsidR="00BC2BBE" w:rsidRPr="00BC2BBE" w:rsidRDefault="00BC2BBE">
            <w:pPr>
              <w:pStyle w:val="ConsPlusNormal"/>
              <w:jc w:val="center"/>
            </w:pPr>
            <w:r w:rsidRPr="00BC2BBE">
              <w:t>1</w:t>
            </w:r>
          </w:p>
        </w:tc>
        <w:tc>
          <w:tcPr>
            <w:tcW w:w="3402" w:type="dxa"/>
          </w:tcPr>
          <w:p w:rsidR="00BC2BBE" w:rsidRPr="00BC2BBE" w:rsidRDefault="00BC2BBE">
            <w:pPr>
              <w:pStyle w:val="ConsPlusNormal"/>
              <w:jc w:val="center"/>
            </w:pPr>
            <w:r w:rsidRPr="00BC2BBE">
              <w:t>2</w:t>
            </w:r>
          </w:p>
        </w:tc>
        <w:tc>
          <w:tcPr>
            <w:tcW w:w="2551" w:type="dxa"/>
          </w:tcPr>
          <w:p w:rsidR="00BC2BBE" w:rsidRPr="00BC2BBE" w:rsidRDefault="00BC2BBE">
            <w:pPr>
              <w:pStyle w:val="ConsPlusNormal"/>
              <w:jc w:val="center"/>
            </w:pPr>
            <w:r w:rsidRPr="00BC2BBE">
              <w:t>3</w:t>
            </w:r>
          </w:p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  <w:jc w:val="center"/>
            </w:pPr>
            <w:r w:rsidRPr="00BC2BBE">
              <w:t>4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  <w:jc w:val="center"/>
            </w:pPr>
            <w:r w:rsidRPr="00BC2BBE">
              <w:t>5</w:t>
            </w:r>
          </w:p>
        </w:tc>
      </w:tr>
      <w:tr w:rsidR="00BC2BBE" w:rsidRPr="00BC2BBE">
        <w:tc>
          <w:tcPr>
            <w:tcW w:w="567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1.</w:t>
            </w:r>
          </w:p>
        </w:tc>
        <w:tc>
          <w:tcPr>
            <w:tcW w:w="3402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 xml:space="preserve">Развитие сельского хозяйства и </w:t>
            </w:r>
            <w:r w:rsidRPr="00BC2BBE">
              <w:lastRenderedPageBreak/>
              <w:t>регулирование рынков сельскохозяйственной продукции, сырья и продовольствия Амурской области на 2014 - 2020 годы</w:t>
            </w:r>
          </w:p>
        </w:tc>
        <w:tc>
          <w:tcPr>
            <w:tcW w:w="2551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lastRenderedPageBreak/>
              <w:t xml:space="preserve">Министерство сельского </w:t>
            </w:r>
            <w:r w:rsidRPr="00BC2BBE">
              <w:lastRenderedPageBreak/>
              <w:t>хозяйства области</w:t>
            </w:r>
          </w:p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lastRenderedPageBreak/>
              <w:t xml:space="preserve">Развитие подотрасли </w:t>
            </w:r>
            <w:r w:rsidRPr="00BC2BBE">
              <w:lastRenderedPageBreak/>
              <w:t>растениеводства, переработки и реализации продукции растениеводства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lastRenderedPageBreak/>
              <w:t xml:space="preserve">Министерство сельского хозяйства </w:t>
            </w:r>
            <w:r w:rsidRPr="00BC2BBE">
              <w:lastRenderedPageBreak/>
              <w:t>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Развитие мелиорации сельскохозяйственных земель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сельского хозяйства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Развитие подотрасли животноводства, переработки и реализации продукции животноводства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сельского хозяйства области, управление ветеринарии и племенного животноводства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Развитие мясного скотоводства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сельского хозяйства области, министерство имущественных отношений области, управление ветеринарии и племенного животноводства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Обеспечение эпизоотического и ветеринарно-санитарного благополучия на территории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Управление ветеринарии и племенного животноводства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Поддержка малых форм хозяйствования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сельского хозяйства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Техническая и технологическая модернизация, инновационное развитие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сельского хозяйства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Устойчивое развитие сельских территорий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сельского хозяйства области, министерство транспорта и строительства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Обеспечение реализации основных направлений государственной политики в сфере реализации государственной программы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сельского хозяйства области, управление ветеринарии и племенного животноводства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Развитие овощеводства открытого и защищенного грунта и семенного картофелеводства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сельского хозяйства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Развитие молочного скотоводства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сельского хозяйства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Поддержка племенного дела, селекции и семеноводства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сельского хозяйства области, управление ветеринарии и племенного животноводства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Развитие оптово-распределительных центров и инфраструктуры системы социального питания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сельского хозяйства области</w:t>
            </w:r>
          </w:p>
        </w:tc>
      </w:tr>
      <w:tr w:rsidR="00BC2BBE" w:rsidRPr="00BC2BBE">
        <w:tc>
          <w:tcPr>
            <w:tcW w:w="567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2.</w:t>
            </w:r>
          </w:p>
        </w:tc>
        <w:tc>
          <w:tcPr>
            <w:tcW w:w="3402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Развитие системы социальной защиты населения Амурской области на 2014 - 2020 гг.</w:t>
            </w:r>
          </w:p>
        </w:tc>
        <w:tc>
          <w:tcPr>
            <w:tcW w:w="2551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социальной защиты населения области</w:t>
            </w:r>
          </w:p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Совершенствование организации деятельности учреждений социальной защиты и социального обслуживания населения Амурской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социальной защиты населения области, министерство транспорта и строительства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Социальная поддержка семьи и детей в Амурской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социальной защиты населения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Социальная поддержка отдельных категорий граждан в Амурской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социальной защиты населения области, министерство юстиции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Реабилитация и обеспечение жизнедеятельности инвалидов в Амурской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социальной защиты населения области, министерство культуры и архивного дела области, министерство образования и науки области, министерство по физической культуре и спорту области, министерство здравоохранения области, министерство транспорта и строительства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Обеспечение реализации основных направлений государственной политики области в сфере социальной защиты населения Амурской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социальной защиты населения области</w:t>
            </w:r>
          </w:p>
        </w:tc>
      </w:tr>
      <w:tr w:rsidR="00BC2BBE" w:rsidRPr="00BC2BBE">
        <w:tc>
          <w:tcPr>
            <w:tcW w:w="567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3.</w:t>
            </w:r>
          </w:p>
        </w:tc>
        <w:tc>
          <w:tcPr>
            <w:tcW w:w="3402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Развитие и сохранение культуры и искусства Амурской области на 2014 - 2020 годы</w:t>
            </w:r>
          </w:p>
        </w:tc>
        <w:tc>
          <w:tcPr>
            <w:tcW w:w="2551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культуры и архивного дела области</w:t>
            </w:r>
          </w:p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Профессиональное искусство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культуры и архивного дела области, министерство транспорта и строительства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Народное творчество и досуговая деятельность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культуры и архивного дела области, министерство транспорта и строительства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Архивное дело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культуры и архивного дела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Историко-культурное наследие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культуры и архивного дела области, министерство транспорта и строительства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Этнокультурное наследие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 xml:space="preserve">Министерство внутренней и информационной политики области, министерство внешнеэкономических </w:t>
            </w:r>
            <w:r w:rsidRPr="00BC2BBE">
              <w:lastRenderedPageBreak/>
              <w:t>связей, туризма и предпринимательства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Библиотечное обслуживание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культуры и архивного дела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Мероприятия в сфере культуры и искусства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культуры и архивного дела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Обеспечение реализации основных направлений государственной политики в сфере реализации государственной программы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культуры и архивного дела области</w:t>
            </w:r>
          </w:p>
        </w:tc>
      </w:tr>
      <w:tr w:rsidR="00BC2BBE" w:rsidRPr="00BC2BBE">
        <w:tc>
          <w:tcPr>
            <w:tcW w:w="567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4.</w:t>
            </w:r>
          </w:p>
        </w:tc>
        <w:tc>
          <w:tcPr>
            <w:tcW w:w="3402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Охрана окружающей среды в Амурской области на 2014 - 2020 годы</w:t>
            </w:r>
          </w:p>
        </w:tc>
        <w:tc>
          <w:tcPr>
            <w:tcW w:w="2551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природных ресурсов области</w:t>
            </w:r>
          </w:p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Развитие водохозяйственного комплекса и охрана окружающей среды в Амурской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природных ресурсов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Совершенствование условий функционирования системы особо охраняемых природных территорий и системы охраны объектов животного мира Амурской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Управление по охране, контролю и регулированию использования объектов животного мира и среды их обитания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Развитие лесного хозяйства в Амурской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лесного хозяйства и пожарной безопасности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Обеспечение реализации основных направлений государственной политики в сфере реализации государственной программы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 xml:space="preserve">Министерство природных ресурсов области, министерство лесного хозяйства и пожарной безопасности области, управление по охране, контролю и регулированию </w:t>
            </w:r>
            <w:r w:rsidRPr="00BC2BBE">
              <w:lastRenderedPageBreak/>
              <w:t>использования объектов животного мира и среды их обитания области</w:t>
            </w:r>
          </w:p>
        </w:tc>
      </w:tr>
      <w:tr w:rsidR="00BC2BBE" w:rsidRPr="00BC2BBE">
        <w:tc>
          <w:tcPr>
            <w:tcW w:w="567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lastRenderedPageBreak/>
              <w:t>5.</w:t>
            </w:r>
          </w:p>
        </w:tc>
        <w:tc>
          <w:tcPr>
            <w:tcW w:w="3402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Модернизация жилищно-коммунального комплекса, энергосбережение и повышение энергетической эффективности в Амурской области на 2014 - 2020 годы</w:t>
            </w:r>
          </w:p>
        </w:tc>
        <w:tc>
          <w:tcPr>
            <w:tcW w:w="2551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жилищно-коммунального хозяйства области</w:t>
            </w:r>
          </w:p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Обеспечение доступности коммунальных услуг, повышение качества и надежности жилищно-коммунального обслуживания населения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жилищно-коммунального хозяйства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Капитальный ремонт многоквартирных домов на территории Амурской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жилищно-коммунального хозяйства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Энергосбережение и повышение энергетической эффективности в Амурской области на 2014 - 2020 годы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proofErr w:type="gramStart"/>
            <w:r w:rsidRPr="00BC2BBE">
              <w:t>Министерство экономического развития области, министерство лесного хозяйства и пожарной безопасности области, министерство по физической культуре и спорту области, управление ветеринарии и племенного животноводства области, управление занятости населения области, министерство транспорта и строительства области, министерство образования и науки области, министерство социальной защиты населения области, министерство здравоохранения области, управление по охране, контролю и регулированию использования объектов животного мира и среды их обитания</w:t>
            </w:r>
            <w:proofErr w:type="gramEnd"/>
            <w:r w:rsidRPr="00BC2BBE">
              <w:t xml:space="preserve">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 xml:space="preserve">Обеспечение реализации основных направлений государственной политики в </w:t>
            </w:r>
            <w:r w:rsidRPr="00BC2BBE">
              <w:lastRenderedPageBreak/>
              <w:t>сфере реализации государственной программы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lastRenderedPageBreak/>
              <w:t xml:space="preserve">Министерство жилищно-коммунального хозяйства области, государственная жилищная инспекция </w:t>
            </w:r>
            <w:r w:rsidRPr="00BC2BBE">
              <w:lastRenderedPageBreak/>
              <w:t>области</w:t>
            </w:r>
          </w:p>
        </w:tc>
      </w:tr>
      <w:tr w:rsidR="00BC2BBE" w:rsidRPr="00BC2BBE">
        <w:tc>
          <w:tcPr>
            <w:tcW w:w="567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lastRenderedPageBreak/>
              <w:t>6.</w:t>
            </w:r>
          </w:p>
        </w:tc>
        <w:tc>
          <w:tcPr>
            <w:tcW w:w="3402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Развитие здравоохранения Амурской области на 2014 - 2020 годы</w:t>
            </w:r>
          </w:p>
        </w:tc>
        <w:tc>
          <w:tcPr>
            <w:tcW w:w="2551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здравоохранения области</w:t>
            </w:r>
          </w:p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Профилактика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здравоохранения области, министерство транспорта и строительства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 xml:space="preserve">Совершенствование оказания специализированной, включая </w:t>
            </w:r>
            <w:proofErr w:type="gramStart"/>
            <w:r w:rsidRPr="00BC2BBE">
              <w:t>высокотехнологичную</w:t>
            </w:r>
            <w:proofErr w:type="gramEnd"/>
            <w:r w:rsidRPr="00BC2BBE">
              <w:t>, медицинской помощи,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здравоохранения области, министерство транспорта и строительства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Охрана здоровья матери и ребенка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здравоохранения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Развитие медицинской реабилитации и санаторно-курортного лечения, в том числе детей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здравоохранения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Кадровое обеспечение системы здравоохранения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здравоохранения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Оказание паллиативной помощи, в том числе детям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здравоохранения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 xml:space="preserve">Обеспечение реализации основных направлений государственной политики в сфере реализации </w:t>
            </w:r>
            <w:r w:rsidRPr="00BC2BBE">
              <w:lastRenderedPageBreak/>
              <w:t>государственной программы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lastRenderedPageBreak/>
              <w:t>Министерство здравоохранения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Развитие информатизации здравоохранения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здравоохранения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Противодействие злоупотреблению наркотическими средствами и их незаконному обороту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здравоохранения области, министерство сельского хозяйства области</w:t>
            </w:r>
          </w:p>
        </w:tc>
      </w:tr>
      <w:tr w:rsidR="00BC2BBE" w:rsidRPr="00BC2BBE">
        <w:tc>
          <w:tcPr>
            <w:tcW w:w="567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7.</w:t>
            </w:r>
          </w:p>
        </w:tc>
        <w:tc>
          <w:tcPr>
            <w:tcW w:w="3402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Обеспечение доступным и качественным жильем населения Амурской области на 2014 - 2020 годы</w:t>
            </w:r>
          </w:p>
        </w:tc>
        <w:tc>
          <w:tcPr>
            <w:tcW w:w="2551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транспорта и строительства области</w:t>
            </w:r>
          </w:p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Повышение устойчивости жилых домов, основных объектов и систем жизнеобеспечения в сейсмических районах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транспорта и строительства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Обеспечение инженерной инфраструктурой земельных участков под строительство жилья на территории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транспорта и строительства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Переселение граждан из ветхого жилищного фонда, признанного непригодным для проживания, и (или) жилищного фонда с высоким уровнем износа (более 70 процентов), расположенного в зоне Байкало-Амурской магистрали (БАМ) на территории Амурской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транспорта и строительства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Обеспечение жильем молодых семей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жилищно-коммунального хозяйства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 xml:space="preserve">Переселение граждан из аварийного жилищного фонда, в </w:t>
            </w:r>
            <w:r w:rsidRPr="00BC2BBE">
              <w:lastRenderedPageBreak/>
              <w:t>том числе с учетом необходимости развития малоэтажного строительства на территории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lastRenderedPageBreak/>
              <w:t>Министерство жилищно-коммунального хозяйства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Улучшение жилищных условий отдельных категорий граждан, проживающих на территории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социальной защиты населения области, министерство жилищно-коммунального хозяйства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Обеспечение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социальной защиты населения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Развитие ипотечного жилищного кредитования в Амурской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экономического развития области, министерство социальной защиты населения области, министерство имущественных отношений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Обеспечение реализации основных направлений государственной политики в сфере реализации государственной программы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транспорта и строительства области, инспекция государственного строительного надзора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Семья - детям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социальной защиты населения области, министерство транспорта и строительства области, министерство экономического развития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Реализация мер социальной поддержки граждан, признанных в установленном порядке пострадавшими в результате чрезвычайной ситуации, вызванной крупномасштабным наводнением в августе - сентябре 2013 года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транспорта и строительства области, министерство социальной защиты населения области</w:t>
            </w:r>
          </w:p>
        </w:tc>
      </w:tr>
      <w:tr w:rsidR="00BC2BBE" w:rsidRPr="00BC2BBE">
        <w:tc>
          <w:tcPr>
            <w:tcW w:w="567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8.</w:t>
            </w:r>
          </w:p>
        </w:tc>
        <w:tc>
          <w:tcPr>
            <w:tcW w:w="3402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Экономическое развитие и инновационная экономика Амурской области на 2014 - 2020 годы</w:t>
            </w:r>
          </w:p>
        </w:tc>
        <w:tc>
          <w:tcPr>
            <w:tcW w:w="2551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экономического развития области</w:t>
            </w:r>
          </w:p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Развитие экономического потенциала и формирование благоприятного инвестиционного климата на территории Амурской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экономического развития области, министерство внешнеэкономических связей, туризма и предпринимательства области, министерство транспорта и строительства области, управление занятости населения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Развитие субъектов малого и среднего предпринимательства на территории Амурской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внешнеэкономических связей, туризма и предпринимательства области, министерство экономического развития области, управление занятости населения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Развитие внешнеэкономических и межрегиональных связей на территории Амурской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внешнеэкономических связей, туризма и предпринимательства области, министерство экономического развития области, управление занятости населения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 xml:space="preserve">Оказание содействия добровольному переселению в </w:t>
            </w:r>
            <w:r w:rsidRPr="00BC2BBE">
              <w:lastRenderedPageBreak/>
              <w:t>Амурскую область соотечественников, проживающих за рубежом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lastRenderedPageBreak/>
              <w:t xml:space="preserve">Министерство внешнеэкономических связей, туризма и </w:t>
            </w:r>
            <w:r w:rsidRPr="00BC2BBE">
              <w:lastRenderedPageBreak/>
              <w:t>предпринимательства области, министерство экономического развития области, управление занятости населения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Развитие внутреннего и въездного туризма в Амурской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внешнеэкономических связей, туризма и предпринимательства области, министерство экономического развития области, управление занятости населения области, министерство транспорта и строительства области, министерство культуры и архивного дела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Содействие занятости населения Амурской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Управление занятости населения области, министерство внешнеэкономических связей, туризма и предпринимательства области, министерство экономического развития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Обеспечение реализации основных направлений государственной политики Амурской области в отдельных сферах государственного управления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экономического развития области, министерство внешнеэкономических связей, туризма и предпринимательства области, управление занятости населения области</w:t>
            </w:r>
          </w:p>
        </w:tc>
      </w:tr>
      <w:tr w:rsidR="00BC2BBE" w:rsidRPr="00BC2BBE">
        <w:tc>
          <w:tcPr>
            <w:tcW w:w="567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9.</w:t>
            </w:r>
          </w:p>
        </w:tc>
        <w:tc>
          <w:tcPr>
            <w:tcW w:w="3402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Развитие физической культуры и спорта на территории Амурской области на 2014 - 2020 годы</w:t>
            </w:r>
          </w:p>
        </w:tc>
        <w:tc>
          <w:tcPr>
            <w:tcW w:w="2551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по физической культуре и спорту области</w:t>
            </w:r>
          </w:p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Развитие инфраструктуры физической культуры, массового спорта и поддержка спорта высших достижений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по физической культуре и спорту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 xml:space="preserve">Обеспечение реализации </w:t>
            </w:r>
            <w:r w:rsidRPr="00BC2BBE">
              <w:lastRenderedPageBreak/>
              <w:t>основных направлений государственной политики в сфере реализации государственной программы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lastRenderedPageBreak/>
              <w:t xml:space="preserve">Министерство по физической культуре </w:t>
            </w:r>
            <w:r w:rsidRPr="00BC2BBE">
              <w:lastRenderedPageBreak/>
              <w:t>и спорту области</w:t>
            </w:r>
          </w:p>
        </w:tc>
      </w:tr>
      <w:tr w:rsidR="00BC2BBE" w:rsidRPr="00BC2BBE">
        <w:tc>
          <w:tcPr>
            <w:tcW w:w="567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lastRenderedPageBreak/>
              <w:t>10.</w:t>
            </w:r>
          </w:p>
        </w:tc>
        <w:tc>
          <w:tcPr>
            <w:tcW w:w="3402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Повышение эффективности деятельности органов государственной власти и управления Амурской области на 2014 - 2020 годы</w:t>
            </w:r>
          </w:p>
        </w:tc>
        <w:tc>
          <w:tcPr>
            <w:tcW w:w="2551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финансов области</w:t>
            </w:r>
          </w:p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Повышение эффективности управления государственными финансами и государственным долгом Амурской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финансов области, министерство внутренней и информационной политики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Повышение эффективности использования государственного имущества Амурской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имущественных отношений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Развитие информационного общества и формирование электронного правительства в Амурской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Управление информатизации области, министерство финансов области, управление государственного заказа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Реализация единой внутренней политики на территории области и поддержка социально ориентированных некоммерческих организаций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внутренней и информационной политики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Улучшение условий и охраны труда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Управление занятости населения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Обеспечение реализации основных направлений государственной политики в отдельных сферах государственного управления на территории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юстиции области, управление записи актов гражданского состояния области, управление государственного заказа области, управление государственного регулирования цен и тарифов области</w:t>
            </w:r>
          </w:p>
        </w:tc>
      </w:tr>
      <w:tr w:rsidR="00BC2BBE" w:rsidRPr="00BC2BBE">
        <w:tc>
          <w:tcPr>
            <w:tcW w:w="567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lastRenderedPageBreak/>
              <w:t>11.</w:t>
            </w:r>
          </w:p>
        </w:tc>
        <w:tc>
          <w:tcPr>
            <w:tcW w:w="3402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Снижение рисков и смягчение последствий чрезвычайных ситуаций природного и техногенного характера, а также обеспечение безопасности населения области на 2014 - 2020 годы</w:t>
            </w:r>
          </w:p>
        </w:tc>
        <w:tc>
          <w:tcPr>
            <w:tcW w:w="2551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лесного хозяйства и пожарной безопасности области</w:t>
            </w:r>
          </w:p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Обеспечение пожарной безопасности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лесного хозяйства и пожарной безопасности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Развитие системы гражданской обороны, защиты населения и территорий от чрезвычайных ситуаций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лесного хозяйства и пожарной безопасности области, министерство здравоохранения области, министерство жилищно-коммунального хозяйства области, министерство внешнеэкономических связей, туризма и предпринимательства области, министерство сельского хозяйства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Профилактика правонарушений, терроризма и экстремизма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proofErr w:type="gramStart"/>
            <w:r w:rsidRPr="00BC2BBE">
              <w:t>Министерство внутренней и информационной политики области, министерство образования и науки области, министерство культуры и архивного дела области, министерство социальной защиты населения области, министерство здравоохранения области, министерство по физической культуре и спорту области, управление по охране, контролю и регулированию использования объектов животного мира и среды их обитания области, министерство транспорта и строительства области</w:t>
            </w:r>
            <w:proofErr w:type="gramEnd"/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 xml:space="preserve">Обеспечение реализации основных направлений государственной политики области в сфере гражданской </w:t>
            </w:r>
            <w:r w:rsidRPr="00BC2BBE">
              <w:lastRenderedPageBreak/>
              <w:t>обороны, защиты населения и территорий от чрезвычайных ситуаций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lastRenderedPageBreak/>
              <w:t>Министерство лесного хозяйства и пожарной безопасности области</w:t>
            </w:r>
          </w:p>
        </w:tc>
      </w:tr>
      <w:tr w:rsidR="00BC2BBE" w:rsidRPr="00BC2BBE">
        <w:tc>
          <w:tcPr>
            <w:tcW w:w="567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lastRenderedPageBreak/>
              <w:t>12.</w:t>
            </w:r>
          </w:p>
        </w:tc>
        <w:tc>
          <w:tcPr>
            <w:tcW w:w="3402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Развитие образования Амурской области на 2014 - 2020 годы</w:t>
            </w:r>
          </w:p>
        </w:tc>
        <w:tc>
          <w:tcPr>
            <w:tcW w:w="2551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образования и науки области</w:t>
            </w:r>
          </w:p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Развитие профессионального образования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образования и науки области, министерство культуры и архивного дела области, министерство здравоохранения области, министерство лесного хозяйства и пожарной безопасности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Развитие дошкольного, общего и дополнительного образования детей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образования и науки области, министерство культуры и архивного дела области, министерство по физической культуре и спорту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Развитие системы защиты прав детей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образования и науки области, министерство социальной защиты населения области, министерство здравоохранения области, министерство культуры и архивного дела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Вовлечение молодежи в социальную практику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внутренней и информационной политики области, министерство образования и науки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 xml:space="preserve">Обеспечение реализации государственной программы "Развитие образования Амурской области на 2014 - 2020 годы" и прочие мероприятия в </w:t>
            </w:r>
            <w:r w:rsidRPr="00BC2BBE">
              <w:lastRenderedPageBreak/>
              <w:t>области образования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lastRenderedPageBreak/>
              <w:t>Министерство образования и науки области</w:t>
            </w:r>
          </w:p>
        </w:tc>
      </w:tr>
      <w:tr w:rsidR="00BC2BBE" w:rsidRPr="00BC2BBE">
        <w:tc>
          <w:tcPr>
            <w:tcW w:w="567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lastRenderedPageBreak/>
              <w:t>13.</w:t>
            </w:r>
          </w:p>
        </w:tc>
        <w:tc>
          <w:tcPr>
            <w:tcW w:w="3402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Развитие транспортной системы Амурской области на 2014 - 2020 годы</w:t>
            </w:r>
          </w:p>
        </w:tc>
        <w:tc>
          <w:tcPr>
            <w:tcW w:w="2551" w:type="dxa"/>
            <w:vMerge w:val="restart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транспорта и строительства области</w:t>
            </w:r>
          </w:p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Развитие транспортного комплекса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транспорта и строительства области, министерство лесного хозяйства и пожарной безопасности области, министерство здравоохранения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Развитие сети автомобильных дорог общего пользования Амурской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транспорта и строительства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Внедрение спутниковых навигационных технологий с использованием системы ГЛОНАСС и других результатов космической деятельности в интересах социально-экономического и инновационного развития Амурской области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Управление информатизации области</w:t>
            </w:r>
          </w:p>
        </w:tc>
      </w:tr>
      <w:tr w:rsidR="00BC2BBE" w:rsidRPr="00BC2BBE">
        <w:tc>
          <w:tcPr>
            <w:tcW w:w="567" w:type="dxa"/>
            <w:vMerge/>
          </w:tcPr>
          <w:p w:rsidR="00BC2BBE" w:rsidRPr="00BC2BBE" w:rsidRDefault="00BC2BBE"/>
        </w:tc>
        <w:tc>
          <w:tcPr>
            <w:tcW w:w="3402" w:type="dxa"/>
            <w:vMerge/>
          </w:tcPr>
          <w:p w:rsidR="00BC2BBE" w:rsidRPr="00BC2BBE" w:rsidRDefault="00BC2BBE"/>
        </w:tc>
        <w:tc>
          <w:tcPr>
            <w:tcW w:w="2551" w:type="dxa"/>
            <w:vMerge/>
          </w:tcPr>
          <w:p w:rsidR="00BC2BBE" w:rsidRPr="00BC2BBE" w:rsidRDefault="00BC2BBE"/>
        </w:tc>
        <w:tc>
          <w:tcPr>
            <w:tcW w:w="3288" w:type="dxa"/>
          </w:tcPr>
          <w:p w:rsidR="00BC2BBE" w:rsidRPr="00BC2BBE" w:rsidRDefault="00BC2BBE">
            <w:pPr>
              <w:pStyle w:val="ConsPlusNormal"/>
            </w:pPr>
            <w:r w:rsidRPr="00BC2BBE">
              <w:t>Обеспечение реализации основных направлений государственной политики в сфере реализации государственной программы</w:t>
            </w:r>
          </w:p>
        </w:tc>
        <w:tc>
          <w:tcPr>
            <w:tcW w:w="3798" w:type="dxa"/>
          </w:tcPr>
          <w:p w:rsidR="00BC2BBE" w:rsidRPr="00BC2BBE" w:rsidRDefault="00BC2BBE">
            <w:pPr>
              <w:pStyle w:val="ConsPlusNormal"/>
            </w:pPr>
            <w:r w:rsidRPr="00BC2BBE">
              <w:t>Министерство транспорта и строительства области, государственная инспекция по надзору за техническим состоянием самоходных машин и других видов техники области</w:t>
            </w:r>
          </w:p>
        </w:tc>
      </w:tr>
    </w:tbl>
    <w:p w:rsidR="00BC2BBE" w:rsidRPr="00BC2BBE" w:rsidRDefault="00BC2BBE">
      <w:pPr>
        <w:pStyle w:val="ConsPlusNormal"/>
      </w:pPr>
    </w:p>
    <w:p w:rsidR="00BC2BBE" w:rsidRPr="00BC2BBE" w:rsidRDefault="00BC2BBE">
      <w:pPr>
        <w:pStyle w:val="ConsPlusNormal"/>
      </w:pPr>
    </w:p>
    <w:p w:rsidR="00BC2BBE" w:rsidRPr="00BC2BBE" w:rsidRDefault="00BC2BB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6055A" w:rsidRPr="00BC2BBE" w:rsidRDefault="0086055A"/>
    <w:sectPr w:rsidR="0086055A" w:rsidRPr="00BC2BBE" w:rsidSect="00093A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BBE"/>
    <w:rsid w:val="003F568D"/>
    <w:rsid w:val="006639C6"/>
    <w:rsid w:val="0086055A"/>
    <w:rsid w:val="00B06212"/>
    <w:rsid w:val="00B91D19"/>
    <w:rsid w:val="00BC2BBE"/>
    <w:rsid w:val="00C22290"/>
    <w:rsid w:val="00C963E1"/>
    <w:rsid w:val="00D33506"/>
    <w:rsid w:val="00EB76EB"/>
    <w:rsid w:val="00FA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2B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2B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2B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2B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2B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2B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2720</Words>
  <Characters>15505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МЭРПТ АО</Company>
  <LinksUpToDate>false</LinksUpToDate>
  <CharactersWithSpaces>18189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Владимирович Лапонников</dc:creator>
  <cp:keywords/>
  <dc:description/>
  <cp:lastModifiedBy>Никита Владимирович Лапонников</cp:lastModifiedBy>
  <cp:revision>1</cp:revision>
  <dcterms:created xsi:type="dcterms:W3CDTF">2018-08-21T03:14:00Z</dcterms:created>
  <dcterms:modified xsi:type="dcterms:W3CDTF">2018-08-21T03:15:00Z</dcterms:modified>
</cp:coreProperties>
</file>